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6C" w:rsidRPr="0018694E" w:rsidRDefault="0049026C" w:rsidP="0018694E">
      <w:pPr>
        <w:jc w:val="center"/>
      </w:pPr>
    </w:p>
    <w:tbl>
      <w:tblPr>
        <w:tblW w:w="10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95"/>
      </w:tblGrid>
      <w:tr w:rsidR="0049026C" w:rsidRPr="0018694E" w:rsidTr="00240349">
        <w:trPr>
          <w:trHeight w:val="10176"/>
        </w:trPr>
        <w:tc>
          <w:tcPr>
            <w:tcW w:w="10095" w:type="dxa"/>
          </w:tcPr>
          <w:p w:rsidR="0049026C" w:rsidRPr="0018694E" w:rsidRDefault="0049026C" w:rsidP="0018694E">
            <w:pPr>
              <w:snapToGrid w:val="0"/>
              <w:jc w:val="center"/>
            </w:pPr>
          </w:p>
          <w:p w:rsidR="0049026C" w:rsidRPr="0018694E" w:rsidRDefault="0049026C" w:rsidP="0018694E">
            <w:pPr>
              <w:snapToGrid w:val="0"/>
              <w:jc w:val="center"/>
            </w:pPr>
          </w:p>
          <w:p w:rsidR="0018694E" w:rsidRDefault="0044434C" w:rsidP="0018694E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78923" cy="745399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526" cy="7490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26C" w:rsidRPr="0018694E" w:rsidRDefault="0049026C" w:rsidP="0018694E">
            <w:pPr>
              <w:jc w:val="center"/>
            </w:pPr>
          </w:p>
        </w:tc>
      </w:tr>
    </w:tbl>
    <w:p w:rsidR="0044434C" w:rsidRDefault="0044434C" w:rsidP="0018694E">
      <w:pPr>
        <w:shd w:val="clear" w:color="auto" w:fill="FFFFFF"/>
        <w:jc w:val="both"/>
      </w:pPr>
      <w:r>
        <w:t xml:space="preserve">  </w:t>
      </w:r>
    </w:p>
    <w:p w:rsidR="0044434C" w:rsidRDefault="0044434C" w:rsidP="0018694E">
      <w:pPr>
        <w:shd w:val="clear" w:color="auto" w:fill="FFFFFF"/>
        <w:jc w:val="both"/>
      </w:pPr>
    </w:p>
    <w:p w:rsidR="0044434C" w:rsidRDefault="0044434C" w:rsidP="0018694E">
      <w:pPr>
        <w:shd w:val="clear" w:color="auto" w:fill="FFFFFF"/>
        <w:jc w:val="both"/>
      </w:pPr>
    </w:p>
    <w:p w:rsidR="0018694E" w:rsidRPr="0044434C" w:rsidRDefault="009C689A" w:rsidP="0018694E">
      <w:pPr>
        <w:shd w:val="clear" w:color="auto" w:fill="FFFFFF"/>
        <w:jc w:val="both"/>
      </w:pPr>
      <w:r w:rsidRPr="0044434C">
        <w:lastRenderedPageBreak/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общества.</w:t>
      </w:r>
    </w:p>
    <w:p w:rsidR="0083376D" w:rsidRPr="0044434C" w:rsidRDefault="0083376D" w:rsidP="0018694E">
      <w:pPr>
        <w:shd w:val="clear" w:color="auto" w:fill="FFFFFF"/>
        <w:jc w:val="both"/>
      </w:pPr>
      <w:r w:rsidRPr="0044434C">
        <w:t>Для активизации познавательной деятельности учащихся, поддержания интереса к математике, а также для реализации потребности высокомотивированных детей в расширении и углублении математических знаний вводится данный курс «Олимпиадный практикум по математике». Данный курс направлен на расширение знаний учащихся, повышение уровня математической подготовки.</w:t>
      </w:r>
      <w:r w:rsidRPr="0044434C">
        <w:rPr>
          <w:rFonts w:eastAsia="Calibri"/>
          <w:lang w:eastAsia="ar-SA"/>
        </w:rPr>
        <w:t xml:space="preserve"> Курс предназначен для обучающихся 5 класса, склонных к занятиям математикой и желающих повысить свой математический уровень.</w:t>
      </w:r>
    </w:p>
    <w:p w:rsidR="00D86413" w:rsidRPr="0044434C" w:rsidRDefault="00D86413" w:rsidP="001869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34C">
        <w:rPr>
          <w:rFonts w:ascii="Times New Roman" w:hAnsi="Times New Roman"/>
          <w:sz w:val="24"/>
          <w:szCs w:val="24"/>
        </w:rPr>
        <w:t>Цель курса:</w:t>
      </w:r>
    </w:p>
    <w:p w:rsidR="00D86413" w:rsidRPr="0044434C" w:rsidRDefault="00D86413" w:rsidP="001869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4434C">
        <w:rPr>
          <w:rFonts w:ascii="Times New Roman" w:hAnsi="Times New Roman"/>
          <w:sz w:val="24"/>
          <w:szCs w:val="24"/>
        </w:rPr>
        <w:t xml:space="preserve">ознакомление учащихся с некоторыми методами и приемами решения </w:t>
      </w:r>
      <w:r w:rsidR="0083376D" w:rsidRPr="0044434C">
        <w:rPr>
          <w:rFonts w:ascii="Times New Roman" w:hAnsi="Times New Roman"/>
          <w:sz w:val="24"/>
          <w:szCs w:val="24"/>
        </w:rPr>
        <w:t>о</w:t>
      </w:r>
      <w:r w:rsidRPr="0044434C">
        <w:rPr>
          <w:rFonts w:ascii="Times New Roman" w:hAnsi="Times New Roman"/>
          <w:sz w:val="24"/>
          <w:szCs w:val="24"/>
        </w:rPr>
        <w:t>лимпиадных задач;</w:t>
      </w:r>
    </w:p>
    <w:p w:rsidR="00D86413" w:rsidRPr="0044434C" w:rsidRDefault="00D86413" w:rsidP="001869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4434C">
        <w:rPr>
          <w:rFonts w:ascii="Times New Roman" w:hAnsi="Times New Roman"/>
          <w:sz w:val="24"/>
          <w:szCs w:val="24"/>
        </w:rPr>
        <w:t>развитие творческого потенциала школьников, их способностей к плодотворной умственной деятельности;</w:t>
      </w:r>
    </w:p>
    <w:p w:rsidR="00D86413" w:rsidRPr="0044434C" w:rsidRDefault="00D86413" w:rsidP="001869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4434C">
        <w:rPr>
          <w:rFonts w:ascii="Times New Roman" w:hAnsi="Times New Roman"/>
          <w:sz w:val="24"/>
          <w:szCs w:val="24"/>
        </w:rPr>
        <w:t>расширение и углубление знаний учащихся по математике.</w:t>
      </w:r>
    </w:p>
    <w:p w:rsidR="0083376D" w:rsidRPr="0044434C" w:rsidRDefault="0083376D" w:rsidP="0018694E">
      <w:pPr>
        <w:jc w:val="both"/>
      </w:pPr>
    </w:p>
    <w:p w:rsidR="0083376D" w:rsidRPr="0044434C" w:rsidRDefault="0083376D" w:rsidP="0018694E">
      <w:pPr>
        <w:jc w:val="both"/>
      </w:pPr>
      <w:r w:rsidRPr="0044434C">
        <w:t>Основными педагогическими принципами, обеспечивающими реализацию программы, являются:</w:t>
      </w:r>
    </w:p>
    <w:p w:rsidR="0083376D" w:rsidRPr="0044434C" w:rsidRDefault="0083376D" w:rsidP="0018694E">
      <w:pPr>
        <w:numPr>
          <w:ilvl w:val="0"/>
          <w:numId w:val="22"/>
        </w:numPr>
        <w:tabs>
          <w:tab w:val="clear" w:pos="720"/>
          <w:tab w:val="num" w:pos="1080"/>
        </w:tabs>
        <w:suppressAutoHyphens/>
        <w:overflowPunct w:val="0"/>
        <w:autoSpaceDE w:val="0"/>
        <w:ind w:left="360"/>
        <w:jc w:val="both"/>
        <w:textAlignment w:val="baseline"/>
      </w:pPr>
      <w:r w:rsidRPr="0044434C">
        <w:t>учет возрастных и индивидуальных особенностей каждого ребенка;</w:t>
      </w:r>
    </w:p>
    <w:p w:rsidR="0083376D" w:rsidRPr="0044434C" w:rsidRDefault="0083376D" w:rsidP="0018694E">
      <w:pPr>
        <w:numPr>
          <w:ilvl w:val="0"/>
          <w:numId w:val="22"/>
        </w:numPr>
        <w:tabs>
          <w:tab w:val="clear" w:pos="720"/>
          <w:tab w:val="num" w:pos="1080"/>
        </w:tabs>
        <w:suppressAutoHyphens/>
        <w:overflowPunct w:val="0"/>
        <w:autoSpaceDE w:val="0"/>
        <w:ind w:left="360"/>
        <w:jc w:val="both"/>
        <w:textAlignment w:val="baseline"/>
      </w:pPr>
      <w:r w:rsidRPr="0044434C">
        <w:t>доброжелательный психологический климат на занятиях;</w:t>
      </w:r>
    </w:p>
    <w:p w:rsidR="0083376D" w:rsidRPr="0044434C" w:rsidRDefault="0083376D" w:rsidP="0018694E">
      <w:pPr>
        <w:numPr>
          <w:ilvl w:val="0"/>
          <w:numId w:val="22"/>
        </w:numPr>
        <w:tabs>
          <w:tab w:val="clear" w:pos="720"/>
          <w:tab w:val="num" w:pos="1080"/>
        </w:tabs>
        <w:suppressAutoHyphens/>
        <w:overflowPunct w:val="0"/>
        <w:autoSpaceDE w:val="0"/>
        <w:ind w:left="360"/>
        <w:jc w:val="both"/>
        <w:textAlignment w:val="baseline"/>
      </w:pPr>
      <w:proofErr w:type="spellStart"/>
      <w:r w:rsidRPr="0044434C">
        <w:t>личностно-деятельностный</w:t>
      </w:r>
      <w:proofErr w:type="spellEnd"/>
      <w:r w:rsidRPr="0044434C">
        <w:t xml:space="preserve"> подход к организации учебно-воспитательного процесса;</w:t>
      </w:r>
    </w:p>
    <w:p w:rsidR="0083376D" w:rsidRPr="0044434C" w:rsidRDefault="0083376D" w:rsidP="0018694E">
      <w:pPr>
        <w:numPr>
          <w:ilvl w:val="0"/>
          <w:numId w:val="22"/>
        </w:numPr>
        <w:tabs>
          <w:tab w:val="clear" w:pos="720"/>
          <w:tab w:val="num" w:pos="1080"/>
        </w:tabs>
        <w:suppressAutoHyphens/>
        <w:overflowPunct w:val="0"/>
        <w:autoSpaceDE w:val="0"/>
        <w:ind w:left="360"/>
        <w:jc w:val="both"/>
        <w:textAlignment w:val="baseline"/>
      </w:pPr>
      <w:r w:rsidRPr="0044434C">
        <w:t>подбор методов, соответственно целям и содержанию занятий и эффективности их применения;</w:t>
      </w:r>
    </w:p>
    <w:p w:rsidR="0083376D" w:rsidRPr="0044434C" w:rsidRDefault="0083376D" w:rsidP="0018694E">
      <w:pPr>
        <w:numPr>
          <w:ilvl w:val="0"/>
          <w:numId w:val="22"/>
        </w:numPr>
        <w:tabs>
          <w:tab w:val="clear" w:pos="720"/>
          <w:tab w:val="num" w:pos="1080"/>
        </w:tabs>
        <w:suppressAutoHyphens/>
        <w:overflowPunct w:val="0"/>
        <w:autoSpaceDE w:val="0"/>
        <w:ind w:left="360"/>
        <w:jc w:val="both"/>
        <w:textAlignment w:val="baseline"/>
      </w:pPr>
      <w:r w:rsidRPr="0044434C">
        <w:t>оптимальное сочетание форм деятельности;</w:t>
      </w:r>
    </w:p>
    <w:p w:rsidR="0083376D" w:rsidRPr="0044434C" w:rsidRDefault="0083376D" w:rsidP="0018694E">
      <w:pPr>
        <w:numPr>
          <w:ilvl w:val="0"/>
          <w:numId w:val="22"/>
        </w:numPr>
        <w:tabs>
          <w:tab w:val="clear" w:pos="720"/>
          <w:tab w:val="num" w:pos="1080"/>
        </w:tabs>
        <w:suppressAutoHyphens/>
        <w:overflowPunct w:val="0"/>
        <w:autoSpaceDE w:val="0"/>
        <w:ind w:left="360"/>
        <w:jc w:val="both"/>
        <w:textAlignment w:val="baseline"/>
      </w:pPr>
      <w:r w:rsidRPr="0044434C">
        <w:t>доступность.</w:t>
      </w:r>
    </w:p>
    <w:p w:rsidR="0083376D" w:rsidRPr="0044434C" w:rsidRDefault="0083376D" w:rsidP="0018694E">
      <w:pPr>
        <w:suppressAutoHyphens/>
        <w:overflowPunct w:val="0"/>
        <w:autoSpaceDE w:val="0"/>
        <w:ind w:left="360"/>
        <w:jc w:val="both"/>
        <w:textAlignment w:val="baseline"/>
      </w:pPr>
    </w:p>
    <w:p w:rsidR="00BA3047" w:rsidRPr="0018694E" w:rsidRDefault="00BA3047" w:rsidP="0018694E">
      <w:pPr>
        <w:jc w:val="both"/>
        <w:rPr>
          <w:color w:val="000000"/>
        </w:rPr>
      </w:pPr>
      <w:r w:rsidRPr="0044434C">
        <w:t>Для того</w:t>
      </w:r>
      <w:proofErr w:type="gramStart"/>
      <w:r w:rsidRPr="0044434C">
        <w:t>,</w:t>
      </w:r>
      <w:proofErr w:type="gramEnd"/>
      <w:r w:rsidRPr="0044434C">
        <w:t xml:space="preserve"> чтобы ученик начал всерьез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радость. Решение подобных задач позволяет учащимся накапливать опыт в сопоставлении, наблюдении, выявлять несложные математические закономерности, высказывать догадки, нуждающиеся в доказательстве. Тем самым</w:t>
      </w:r>
      <w:r w:rsidRPr="0018694E">
        <w:rPr>
          <w:color w:val="000000"/>
        </w:rPr>
        <w:t xml:space="preserve"> создаются условия для выработки у учащихся потребности в рассуждениях, дети учатся думать.</w:t>
      </w:r>
    </w:p>
    <w:p w:rsidR="0083376D" w:rsidRPr="0018694E" w:rsidRDefault="00BA3047" w:rsidP="0018694E">
      <w:pPr>
        <w:suppressAutoHyphens/>
        <w:overflowPunct w:val="0"/>
        <w:autoSpaceDE w:val="0"/>
        <w:jc w:val="both"/>
        <w:textAlignment w:val="baseline"/>
      </w:pPr>
      <w:r w:rsidRPr="0018694E">
        <w:t xml:space="preserve">Умение решать </w:t>
      </w:r>
      <w:r w:rsidR="0083376D" w:rsidRPr="0018694E">
        <w:t>олимпиадны</w:t>
      </w:r>
      <w:r w:rsidRPr="0018694E">
        <w:t>е</w:t>
      </w:r>
      <w:r w:rsidR="0083376D" w:rsidRPr="0018694E">
        <w:t xml:space="preserve"> задач</w:t>
      </w:r>
      <w:r w:rsidRPr="0018694E">
        <w:t>и</w:t>
      </w:r>
      <w:r w:rsidR="0083376D" w:rsidRPr="0018694E">
        <w:t xml:space="preserve"> </w:t>
      </w:r>
      <w:r w:rsidRPr="0018694E">
        <w:t xml:space="preserve">по математике позволяет </w:t>
      </w:r>
      <w:r w:rsidR="0083376D" w:rsidRPr="0018694E">
        <w:t>закрепит</w:t>
      </w:r>
      <w:r w:rsidRPr="0018694E">
        <w:t>ь</w:t>
      </w:r>
      <w:r w:rsidR="0083376D" w:rsidRPr="0018694E">
        <w:t xml:space="preserve"> интерес детей к познавательной деятельности, способств</w:t>
      </w:r>
      <w:r w:rsidRPr="0018694E">
        <w:t>ует</w:t>
      </w:r>
      <w:r w:rsidR="0083376D" w:rsidRPr="0018694E">
        <w:t xml:space="preserve"> развитию мыслительных операций и общ</w:t>
      </w:r>
      <w:r w:rsidRPr="0018694E">
        <w:t xml:space="preserve">ему интеллектуальному развитию, </w:t>
      </w:r>
      <w:r w:rsidRPr="0018694E">
        <w:rPr>
          <w:rFonts w:eastAsia="Calibri"/>
          <w:lang w:eastAsia="ar-SA"/>
        </w:rPr>
        <w:t>демонстрирует увлекательность изучения математики, способствует формированию представлений о методах и способах решения логических задач; учит детей переносить знания и умения в новую, нестандартную ситуацию, ставить проблемы и решать их.</w:t>
      </w:r>
    </w:p>
    <w:p w:rsidR="0083376D" w:rsidRPr="0018694E" w:rsidRDefault="0083376D" w:rsidP="0018694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8694E">
        <w:rPr>
          <w:rFonts w:ascii="Times New Roman" w:hAnsi="Times New Roman"/>
          <w:sz w:val="24"/>
          <w:szCs w:val="24"/>
        </w:rPr>
        <w:t>Основными формами организации учебно-познавательной деятельности являются практикумы, математические соревнования.</w:t>
      </w:r>
    </w:p>
    <w:p w:rsidR="00E668B2" w:rsidRPr="0018694E" w:rsidRDefault="00C748CD" w:rsidP="0018694E">
      <w:pPr>
        <w:pStyle w:val="Default"/>
        <w:jc w:val="both"/>
        <w:rPr>
          <w:rFonts w:eastAsia="NewtonSanPin"/>
        </w:rPr>
      </w:pPr>
      <w:r w:rsidRPr="0018694E">
        <w:t xml:space="preserve"> </w:t>
      </w:r>
    </w:p>
    <w:p w:rsidR="0018694E" w:rsidRDefault="0018694E">
      <w:pPr>
        <w:spacing w:after="200" w:line="276" w:lineRule="auto"/>
        <w:rPr>
          <w:rFonts w:eastAsia="NewtonSanPin"/>
          <w:b/>
          <w:lang w:eastAsia="en-US"/>
        </w:rPr>
      </w:pPr>
      <w:r>
        <w:rPr>
          <w:rFonts w:eastAsia="NewtonSanPin"/>
          <w:b/>
          <w:lang w:eastAsia="en-US"/>
        </w:rPr>
        <w:br w:type="page"/>
      </w:r>
    </w:p>
    <w:p w:rsidR="00542D9F" w:rsidRDefault="00542D9F" w:rsidP="0018694E">
      <w:pPr>
        <w:autoSpaceDE w:val="0"/>
        <w:autoSpaceDN w:val="0"/>
        <w:adjustRightInd w:val="0"/>
        <w:jc w:val="center"/>
        <w:rPr>
          <w:rFonts w:eastAsia="NewtonSanPin"/>
          <w:b/>
          <w:lang w:eastAsia="en-US"/>
        </w:rPr>
      </w:pPr>
      <w:r w:rsidRPr="0018694E">
        <w:rPr>
          <w:rFonts w:eastAsia="NewtonSanPin"/>
          <w:b/>
          <w:lang w:eastAsia="en-US"/>
        </w:rPr>
        <w:lastRenderedPageBreak/>
        <w:t>Планируемые результаты</w:t>
      </w:r>
      <w:r w:rsidR="00FE537D" w:rsidRPr="0018694E">
        <w:rPr>
          <w:rFonts w:eastAsia="NewtonSanPin"/>
          <w:b/>
          <w:lang w:eastAsia="en-US"/>
        </w:rPr>
        <w:t xml:space="preserve"> </w:t>
      </w:r>
      <w:r w:rsidRPr="0018694E">
        <w:rPr>
          <w:rFonts w:eastAsia="NewtonSanPin"/>
          <w:b/>
          <w:lang w:eastAsia="en-US"/>
        </w:rPr>
        <w:t>освоения курса</w:t>
      </w:r>
    </w:p>
    <w:p w:rsidR="00D3740C" w:rsidRDefault="00D3740C" w:rsidP="00D3740C">
      <w:pPr>
        <w:jc w:val="both"/>
        <w:rPr>
          <w:b/>
        </w:rPr>
      </w:pPr>
    </w:p>
    <w:p w:rsidR="00D3740C" w:rsidRDefault="00D3740C" w:rsidP="00D3740C">
      <w:pPr>
        <w:jc w:val="both"/>
        <w:rPr>
          <w:b/>
        </w:rPr>
      </w:pPr>
      <w:r w:rsidRPr="0018694E">
        <w:rPr>
          <w:b/>
        </w:rPr>
        <w:t>Предметные</w:t>
      </w:r>
      <w:r>
        <w:rPr>
          <w:b/>
        </w:rPr>
        <w:t xml:space="preserve"> результаты </w:t>
      </w:r>
    </w:p>
    <w:p w:rsidR="00D3740C" w:rsidRPr="0018694E" w:rsidRDefault="00D3740C" w:rsidP="00D3740C">
      <w:pPr>
        <w:jc w:val="both"/>
        <w:rPr>
          <w:b/>
        </w:rPr>
      </w:pP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5C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5C">
        <w:rPr>
          <w:rFonts w:ascii="Times New Roman" w:hAnsi="Times New Roman" w:cs="Times New Roman"/>
          <w:sz w:val="24"/>
          <w:szCs w:val="24"/>
        </w:rPr>
        <w:t xml:space="preserve">владение навыками вычислений с натуральными числами, обыкновенными и десятичными дробями, 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5C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5C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5C">
        <w:rPr>
          <w:rFonts w:ascii="Times New Roman" w:hAnsi="Times New Roman" w:cs="Times New Roman"/>
          <w:sz w:val="24"/>
          <w:szCs w:val="24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5C">
        <w:rPr>
          <w:rFonts w:ascii="Times New Roman" w:hAnsi="Times New Roman" w:cs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65C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таблиц, столбчатой и круговой диаграммы;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7665C">
        <w:rPr>
          <w:rFonts w:ascii="Times New Roman" w:hAnsi="Times New Roman" w:cs="Times New Roman"/>
          <w:color w:val="00000A"/>
          <w:sz w:val="24"/>
          <w:szCs w:val="24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7665C">
        <w:rPr>
          <w:rFonts w:ascii="Times New Roman" w:hAnsi="Times New Roman" w:cs="Times New Roman"/>
          <w:color w:val="00000A"/>
          <w:sz w:val="24"/>
          <w:szCs w:val="24"/>
        </w:rPr>
        <w:t>извлекать необходимую информацию из текста, осуществлять самоконтроль;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7665C">
        <w:rPr>
          <w:rFonts w:ascii="Times New Roman" w:hAnsi="Times New Roman" w:cs="Times New Roman"/>
          <w:color w:val="00000A"/>
          <w:sz w:val="24"/>
          <w:szCs w:val="24"/>
        </w:rPr>
        <w:t>строить речевые конструкции;</w:t>
      </w:r>
    </w:p>
    <w:p w:rsidR="00D3740C" w:rsidRPr="00F7665C" w:rsidRDefault="00D3740C" w:rsidP="00D3740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7665C">
        <w:rPr>
          <w:rFonts w:ascii="Times New Roman" w:hAnsi="Times New Roman" w:cs="Times New Roman"/>
          <w:color w:val="00000A"/>
          <w:sz w:val="24"/>
          <w:szCs w:val="24"/>
        </w:rPr>
        <w:t>выполнять вычисления с реальными данными.</w:t>
      </w:r>
    </w:p>
    <w:p w:rsidR="00D3740C" w:rsidRPr="0018694E" w:rsidRDefault="00D3740C" w:rsidP="00D3740C">
      <w:pPr>
        <w:autoSpaceDE w:val="0"/>
        <w:autoSpaceDN w:val="0"/>
        <w:adjustRightInd w:val="0"/>
        <w:jc w:val="both"/>
        <w:rPr>
          <w:rFonts w:eastAsia="NewtonSanPin"/>
          <w:bCs/>
        </w:rPr>
      </w:pPr>
    </w:p>
    <w:p w:rsidR="00D3740C" w:rsidRPr="0041331D" w:rsidRDefault="00D3740C" w:rsidP="00D3740C">
      <w:pPr>
        <w:jc w:val="both"/>
        <w:rPr>
          <w:b/>
          <w:i/>
        </w:rPr>
      </w:pPr>
      <w:r w:rsidRPr="0041331D">
        <w:rPr>
          <w:b/>
          <w:bCs/>
          <w:i/>
          <w:color w:val="000000"/>
        </w:rPr>
        <w:t>Учащиеся получат возможность научиться: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составлять план и последовательность действий;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видеть математическую задачу в других дисциплинах, окружающей жизни;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выбирать наиболее эффективные и рациональные способы решения задач;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оценивать информацию (критическая оценка, оценка достоверности).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координировать и принимать различные позиции во взаимодействии;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уметь решать задачи с помощью перебора возможных вариантов;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D3740C" w:rsidRPr="0041331D" w:rsidRDefault="00D3740C" w:rsidP="00D3740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331D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822CA4" w:rsidRPr="0018694E" w:rsidRDefault="00822CA4" w:rsidP="00D3740C">
      <w:pPr>
        <w:jc w:val="both"/>
        <w:rPr>
          <w:b/>
        </w:rPr>
      </w:pPr>
      <w:r w:rsidRPr="0018694E">
        <w:rPr>
          <w:b/>
        </w:rPr>
        <w:t>Личностные</w:t>
      </w:r>
    </w:p>
    <w:p w:rsidR="009C689A" w:rsidRPr="0018694E" w:rsidRDefault="009C689A" w:rsidP="001869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в мире профессий и профессиональных предпочтений,</w:t>
      </w:r>
      <w:r w:rsidR="0041331D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с учетом устойчивых познавательных интересов.</w:t>
      </w:r>
    </w:p>
    <w:p w:rsidR="00BA3047" w:rsidRPr="0018694E" w:rsidRDefault="009C689A" w:rsidP="001869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t>Развитое моральное сознание и компетентность в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решении моральных проблем на основе личностного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выбора, формирование нравственных чувств и нравственного поведения, осознанного и ответственного отношения к собственным поступкам, способность к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 xml:space="preserve">нравственному самосовершенствованию. </w:t>
      </w:r>
      <w:proofErr w:type="spellStart"/>
      <w:r w:rsidRPr="0018694E">
        <w:rPr>
          <w:rFonts w:ascii="Times New Roman" w:eastAsia="NewtonSanPin" w:hAnsi="Times New Roman" w:cs="Times New Roman"/>
          <w:sz w:val="24"/>
          <w:szCs w:val="24"/>
        </w:rPr>
        <w:t>Сформированность</w:t>
      </w:r>
      <w:proofErr w:type="spellEnd"/>
      <w:r w:rsidRPr="0018694E">
        <w:rPr>
          <w:rFonts w:ascii="Times New Roman" w:eastAsia="NewtonSanPin" w:hAnsi="Times New Roman" w:cs="Times New Roman"/>
          <w:sz w:val="24"/>
          <w:szCs w:val="24"/>
        </w:rPr>
        <w:t xml:space="preserve"> ответственного отношения к учению; у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>важительного отношения к труду.</w:t>
      </w:r>
    </w:p>
    <w:p w:rsidR="009C689A" w:rsidRPr="0018694E" w:rsidRDefault="009C689A" w:rsidP="001869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мнению. Готовность и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способность вести диалог с другими людьми и достигать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в нем взаимопонимания.</w:t>
      </w:r>
    </w:p>
    <w:p w:rsidR="009C689A" w:rsidRPr="0018694E" w:rsidRDefault="009C689A" w:rsidP="001869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t>Освоенность социальных норм, правил поведения.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 xml:space="preserve"> О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своение компетентностей в сфере организаторской деятельности; самореализации в группе и организации, ценности «другого» как равно</w:t>
      </w:r>
      <w:r w:rsidR="00BA3047" w:rsidRPr="0018694E">
        <w:rPr>
          <w:rFonts w:ascii="Times New Roman" w:eastAsia="NewtonSanPin" w:hAnsi="Times New Roman" w:cs="Times New Roman"/>
          <w:sz w:val="24"/>
          <w:szCs w:val="24"/>
        </w:rPr>
        <w:t>правного партнера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.</w:t>
      </w:r>
    </w:p>
    <w:p w:rsidR="009C689A" w:rsidRPr="0018694E" w:rsidRDefault="009C689A" w:rsidP="001869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8694E">
        <w:rPr>
          <w:rFonts w:ascii="Times New Roman" w:eastAsia="NewtonSanPin" w:hAnsi="Times New Roman" w:cs="Times New Roman"/>
          <w:sz w:val="24"/>
          <w:szCs w:val="24"/>
        </w:rPr>
        <w:t>контрпримеры</w:t>
      </w:r>
      <w:proofErr w:type="spellEnd"/>
      <w:r w:rsidRPr="0018694E">
        <w:rPr>
          <w:rFonts w:ascii="Times New Roman" w:eastAsia="NewtonSanPin" w:hAnsi="Times New Roman" w:cs="Times New Roman"/>
          <w:sz w:val="24"/>
          <w:szCs w:val="24"/>
        </w:rPr>
        <w:t>.</w:t>
      </w:r>
    </w:p>
    <w:p w:rsidR="009C689A" w:rsidRPr="0018694E" w:rsidRDefault="009C689A" w:rsidP="001869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t>Критичность мышления, умение распознавать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логически некорректные высказывания.</w:t>
      </w:r>
    </w:p>
    <w:p w:rsidR="00FE537D" w:rsidRPr="0018694E" w:rsidRDefault="00FE537D" w:rsidP="0018694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8694E">
        <w:rPr>
          <w:rFonts w:ascii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822CA4" w:rsidRPr="0018694E" w:rsidRDefault="00822CA4" w:rsidP="0018694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4E">
        <w:rPr>
          <w:rFonts w:ascii="Times New Roman" w:hAnsi="Times New Roman" w:cs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EA4F59" w:rsidRPr="0018694E" w:rsidRDefault="00EA4F59" w:rsidP="0018694E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/>
        </w:rPr>
      </w:pPr>
      <w:proofErr w:type="spellStart"/>
      <w:r w:rsidRPr="0018694E">
        <w:rPr>
          <w:rFonts w:eastAsia="NewtonSanPin"/>
          <w:b/>
        </w:rPr>
        <w:t>Метапредметные</w:t>
      </w:r>
      <w:proofErr w:type="spellEnd"/>
      <w:r w:rsidRPr="0018694E">
        <w:rPr>
          <w:rFonts w:eastAsia="NewtonSanPin"/>
          <w:b/>
        </w:rPr>
        <w:t xml:space="preserve"> результаты освоения курса</w:t>
      </w:r>
    </w:p>
    <w:p w:rsidR="009C689A" w:rsidRPr="0018694E" w:rsidRDefault="009C689A" w:rsidP="0018694E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</w:rPr>
      </w:pPr>
      <w:proofErr w:type="spellStart"/>
      <w:r w:rsidRPr="0018694E">
        <w:rPr>
          <w:rFonts w:eastAsia="NewtonSanPin"/>
        </w:rPr>
        <w:t>Метапредметные</w:t>
      </w:r>
      <w:proofErr w:type="spellEnd"/>
      <w:r w:rsidRPr="0018694E">
        <w:rPr>
          <w:rFonts w:eastAsia="NewtonSanPin"/>
        </w:rPr>
        <w:t xml:space="preserve"> результаты включают освоенные</w:t>
      </w:r>
      <w:r w:rsidR="00301625">
        <w:rPr>
          <w:rFonts w:eastAsia="NewtonSanPin"/>
        </w:rPr>
        <w:t xml:space="preserve"> </w:t>
      </w:r>
      <w:r w:rsidRPr="0018694E">
        <w:rPr>
          <w:rFonts w:eastAsia="NewtonSanPin"/>
        </w:rPr>
        <w:t xml:space="preserve">обучающимися </w:t>
      </w:r>
      <w:proofErr w:type="spellStart"/>
      <w:r w:rsidRPr="0018694E">
        <w:rPr>
          <w:rFonts w:eastAsia="NewtonSanPin"/>
        </w:rPr>
        <w:t>межпредметные</w:t>
      </w:r>
      <w:proofErr w:type="spellEnd"/>
      <w:r w:rsidRPr="0018694E">
        <w:rPr>
          <w:rFonts w:eastAsia="NewtonSanPin"/>
        </w:rPr>
        <w:t xml:space="preserve"> понятия и универсальные учебные действия (регулятивные, познавательные,</w:t>
      </w:r>
      <w:r w:rsidR="00EA4F59" w:rsidRPr="0018694E">
        <w:rPr>
          <w:rFonts w:eastAsia="NewtonSanPin"/>
        </w:rPr>
        <w:t xml:space="preserve"> </w:t>
      </w:r>
      <w:r w:rsidRPr="0018694E">
        <w:rPr>
          <w:rFonts w:eastAsia="NewtonSanPin"/>
        </w:rPr>
        <w:t>коммуникативные).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</w:rPr>
      </w:pPr>
    </w:p>
    <w:p w:rsidR="009C689A" w:rsidRPr="00F7665C" w:rsidRDefault="009C689A" w:rsidP="00F7665C">
      <w:pPr>
        <w:autoSpaceDE w:val="0"/>
        <w:autoSpaceDN w:val="0"/>
        <w:adjustRightInd w:val="0"/>
        <w:jc w:val="both"/>
        <w:rPr>
          <w:rFonts w:eastAsia="NewtonSanPin"/>
          <w:b/>
          <w:bCs/>
        </w:rPr>
      </w:pPr>
      <w:proofErr w:type="spellStart"/>
      <w:r w:rsidRPr="00F7665C">
        <w:rPr>
          <w:rFonts w:eastAsia="NewtonSanPin"/>
          <w:b/>
          <w:bCs/>
        </w:rPr>
        <w:t>Межпредметные</w:t>
      </w:r>
      <w:proofErr w:type="spellEnd"/>
      <w:r w:rsidRPr="00F7665C">
        <w:rPr>
          <w:rFonts w:eastAsia="NewtonSanPin"/>
          <w:b/>
          <w:bCs/>
        </w:rPr>
        <w:t xml:space="preserve"> понятия</w:t>
      </w:r>
    </w:p>
    <w:p w:rsidR="009C689A" w:rsidRPr="0018694E" w:rsidRDefault="009C689A" w:rsidP="0018694E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8694E">
        <w:rPr>
          <w:rFonts w:ascii="Times New Roman" w:eastAsia="NewtonSanPin" w:hAnsi="Times New Roman" w:cs="Times New Roman"/>
          <w:sz w:val="24"/>
          <w:szCs w:val="24"/>
        </w:rPr>
        <w:t>межпредметных</w:t>
      </w:r>
      <w:proofErr w:type="spellEnd"/>
      <w:r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proofErr w:type="spellStart"/>
      <w:r w:rsidRPr="0018694E">
        <w:rPr>
          <w:rFonts w:ascii="Times New Roman" w:eastAsia="NewtonSanPin" w:hAnsi="Times New Roman" w:cs="Times New Roman"/>
          <w:sz w:val="24"/>
          <w:szCs w:val="24"/>
        </w:rPr>
        <w:t>понятий</w:t>
      </w:r>
      <w:proofErr w:type="gramStart"/>
      <w:r w:rsidRPr="0018694E">
        <w:rPr>
          <w:rFonts w:ascii="Times New Roman" w:eastAsia="NewtonSanPin" w:hAnsi="Times New Roman" w:cs="Times New Roman"/>
          <w:sz w:val="24"/>
          <w:szCs w:val="24"/>
        </w:rPr>
        <w:t>,н</w:t>
      </w:r>
      <w:proofErr w:type="gramEnd"/>
      <w:r w:rsidRPr="0018694E">
        <w:rPr>
          <w:rFonts w:ascii="Times New Roman" w:eastAsia="NewtonSanPin" w:hAnsi="Times New Roman" w:cs="Times New Roman"/>
          <w:sz w:val="24"/>
          <w:szCs w:val="24"/>
        </w:rPr>
        <w:t>апример</w:t>
      </w:r>
      <w:proofErr w:type="spellEnd"/>
      <w:r w:rsidRPr="0018694E">
        <w:rPr>
          <w:rFonts w:ascii="Times New Roman" w:eastAsia="NewtonSanPin" w:hAnsi="Times New Roman" w:cs="Times New Roman"/>
          <w:sz w:val="24"/>
          <w:szCs w:val="24"/>
        </w:rPr>
        <w:t xml:space="preserve"> таких, как система, факт, </w:t>
      </w:r>
      <w:proofErr w:type="spellStart"/>
      <w:r w:rsidRPr="0018694E">
        <w:rPr>
          <w:rFonts w:ascii="Times New Roman" w:eastAsia="NewtonSanPin" w:hAnsi="Times New Roman" w:cs="Times New Roman"/>
          <w:sz w:val="24"/>
          <w:szCs w:val="24"/>
        </w:rPr>
        <w:t>закономерность,феномен</w:t>
      </w:r>
      <w:proofErr w:type="spellEnd"/>
      <w:r w:rsidRPr="0018694E">
        <w:rPr>
          <w:rFonts w:ascii="Times New Roman" w:eastAsia="NewtonSanPin" w:hAnsi="Times New Roman" w:cs="Times New Roman"/>
          <w:sz w:val="24"/>
          <w:szCs w:val="24"/>
        </w:rPr>
        <w:t>, анализ, синтез, является овладение обучающимися основами читательской компетенции, приобретение навыков рабо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>ты с информацией, участие в про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ектной деятельности. В рамках курса будет продолжена работа по формированию и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 xml:space="preserve">развитию </w:t>
      </w:r>
      <w:r w:rsidRPr="0018694E">
        <w:rPr>
          <w:rFonts w:ascii="Times New Roman" w:eastAsia="NewtonSanPin" w:hAnsi="Times New Roman" w:cs="Times New Roman"/>
          <w:bCs/>
          <w:iCs/>
          <w:sz w:val="24"/>
          <w:szCs w:val="24"/>
        </w:rPr>
        <w:t>основ читательской компетенции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.</w:t>
      </w:r>
    </w:p>
    <w:p w:rsidR="009C689A" w:rsidRPr="0018694E" w:rsidRDefault="009C689A" w:rsidP="0018694E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sz w:val="24"/>
          <w:szCs w:val="24"/>
        </w:rPr>
        <w:t xml:space="preserve">При изучении курса обучающиеся усовершенствуют приобретенные на первом уровне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навыки работы с информацией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и пополнят их. Они смогут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работать с текстами, преобразовывать и интерпретировать содержащуюся в них информацию, в том числе: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систематизировать, сопоставлять, анализировать,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обобщать и интерпретировать информацию, содержащуюся в готовых информационных объектах;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,мыслей; представлять информацию в сжатой словесной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форме (в виде плана или тезисов) и в наглядно-символической форме (в виде таблиц, графических схем и диаграмм);</w:t>
      </w:r>
      <w:r w:rsidR="00EA4F59" w:rsidRPr="0018694E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9C689A" w:rsidRPr="0018694E" w:rsidRDefault="009C689A" w:rsidP="0018694E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9C689A" w:rsidRPr="0018694E" w:rsidRDefault="009C689A" w:rsidP="00F7665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/>
          <w:bCs/>
          <w:sz w:val="24"/>
          <w:szCs w:val="24"/>
        </w:rPr>
        <w:t>Регулятивные УУД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>Умение самостоятельно определять цели обучения, ставить и формулировать новые задачи в</w:t>
      </w:r>
      <w:r w:rsidR="00EA4F59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учебе и познавательной деятельности, развивать</w:t>
      </w:r>
      <w:r w:rsidR="00EA4F59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мотивы и интересы своей познавательной деятельности. Обучающийся сможет:</w:t>
      </w:r>
    </w:p>
    <w:p w:rsidR="009C689A" w:rsidRPr="0018694E" w:rsidRDefault="009C689A" w:rsidP="0018694E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9C689A" w:rsidRPr="0018694E" w:rsidRDefault="009C689A" w:rsidP="00F7665C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9C689A" w:rsidRPr="0018694E" w:rsidRDefault="009C689A" w:rsidP="00F7665C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выдвигать версии решения проблемы, формулировать гипотезы, предугадывать конечный результат;</w:t>
      </w:r>
    </w:p>
    <w:p w:rsidR="009C689A" w:rsidRPr="0018694E" w:rsidRDefault="009C689A" w:rsidP="00F7665C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ставить цель деятельности на основе определенной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проблемы и существующих возможностей;</w:t>
      </w:r>
    </w:p>
    <w:p w:rsidR="009C689A" w:rsidRPr="0018694E" w:rsidRDefault="009C689A" w:rsidP="00F7665C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C689A" w:rsidRPr="0018694E" w:rsidRDefault="009C689A" w:rsidP="00F7665C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обосновывать целевые ориентиры и приоритеты,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указывая и обосновывая логическую последовательность шагов.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определять необходимые действия в соответствии с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учебной и познавательной задачей и составлять алгоритм их выполнения;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определять/находить, в том числе из предложенных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вариантов, условия для выполнения учебной и познавательной задачи;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выстраивать жизненные планы на краткосрочное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со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>ставлять план решения проблемы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описывать свой опыт, оформляя его для передачи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другим людям в виде технологии решения практических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задач определенного класса;</w:t>
      </w:r>
    </w:p>
    <w:p w:rsidR="009C689A" w:rsidRPr="0018694E" w:rsidRDefault="009C689A" w:rsidP="00F7665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 xml:space="preserve"> Умение соотносить свои действия с планируемыми результатами, осуществлять контроль своей</w:t>
      </w:r>
      <w:r w:rsidR="00EA4F59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деятельности в процессе достижения результата,</w:t>
      </w:r>
      <w:r w:rsidR="00EA4F59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определять способы действий в рамках предложенных условий и требований, корректировать свои</w:t>
      </w:r>
      <w:r w:rsidR="00EA4F59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действия в соответствии с изменяющейся ситуацией. Обучающийся сможет: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совместно с педагогом и сверстниками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критерии планируемых результатов и критерии оценки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своей учебной деятельности;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систематизировать (в том числе выбирать приоритетные) критерии планируемых результатов и оценки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своей деятельности;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находить достаточные средства для выполнения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учебных действий в изменяющейся ситуации и/или при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отсутствии планируемого результата;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изменения ситуации для получения запланированных 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характеристик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продукта/результата;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изменение характеристик процесса для получения улучшенных характеристик продукта;</w:t>
      </w:r>
    </w:p>
    <w:p w:rsidR="009C689A" w:rsidRPr="0018694E" w:rsidRDefault="009C689A" w:rsidP="00F7665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 xml:space="preserve"> Умение оценивать правильность выполнения</w:t>
      </w:r>
      <w:r w:rsidR="00EA4F59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учебной задачи, собственные возможности ее решения. Обучающийся сможет:</w:t>
      </w:r>
    </w:p>
    <w:p w:rsidR="009C689A" w:rsidRPr="0018694E" w:rsidRDefault="009C689A" w:rsidP="00F7665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критерии правильности (корректности)выполнения учебной задачи;</w:t>
      </w:r>
    </w:p>
    <w:p w:rsidR="009C689A" w:rsidRPr="0018694E" w:rsidRDefault="009C689A" w:rsidP="00F7665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анализировать и обосновывать применение соответствующего инструментария для выполнения учебной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задачи;</w:t>
      </w:r>
    </w:p>
    <w:p w:rsidR="009C689A" w:rsidRPr="0018694E" w:rsidRDefault="009C689A" w:rsidP="00F7665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средств;</w:t>
      </w:r>
    </w:p>
    <w:p w:rsidR="009C689A" w:rsidRPr="0018694E" w:rsidRDefault="009C689A" w:rsidP="00F7665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соответствии с целью деятельности;</w:t>
      </w:r>
    </w:p>
    <w:p w:rsidR="009C689A" w:rsidRPr="0018694E" w:rsidRDefault="009C689A" w:rsidP="00F7665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обосновывать достижимость цели на основе оценки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своих внутренних и доступных внешних ресурсов;</w:t>
      </w:r>
    </w:p>
    <w:p w:rsidR="00EA4F59" w:rsidRPr="0018694E" w:rsidRDefault="009C689A" w:rsidP="00F7665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18694E">
        <w:rPr>
          <w:rFonts w:eastAsia="NewtonSanPin"/>
          <w:bCs/>
        </w:rPr>
        <w:t xml:space="preserve"> Владение основами самоконтроля, самооценки, принятия решений и осуществления осознанного</w:t>
      </w:r>
      <w:r w:rsidR="00EA4F59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 xml:space="preserve">выбора в учебной и познавательной </w:t>
      </w:r>
      <w:proofErr w:type="spellStart"/>
      <w:r w:rsidRPr="0018694E">
        <w:rPr>
          <w:rFonts w:eastAsia="NewtonSanPin"/>
          <w:bCs/>
        </w:rPr>
        <w:t>деятельности</w:t>
      </w:r>
      <w:proofErr w:type="gramStart"/>
      <w:r w:rsidRPr="0018694E">
        <w:rPr>
          <w:rFonts w:eastAsia="NewtonSanPin"/>
          <w:bCs/>
        </w:rPr>
        <w:t>.</w:t>
      </w:r>
      <w:r w:rsidRPr="0018694E">
        <w:rPr>
          <w:rFonts w:eastAsia="NewtonSanPin"/>
          <w:bCs/>
          <w:lang w:eastAsia="en-US"/>
        </w:rPr>
        <w:t>О</w:t>
      </w:r>
      <w:proofErr w:type="gramEnd"/>
      <w:r w:rsidRPr="0018694E">
        <w:rPr>
          <w:rFonts w:eastAsia="NewtonSanPin"/>
          <w:bCs/>
          <w:lang w:eastAsia="en-US"/>
        </w:rPr>
        <w:t>бучающийся</w:t>
      </w:r>
      <w:proofErr w:type="spellEnd"/>
      <w:r w:rsidRPr="0018694E">
        <w:rPr>
          <w:rFonts w:eastAsia="NewtonSanPin"/>
          <w:bCs/>
          <w:lang w:eastAsia="en-US"/>
        </w:rPr>
        <w:t xml:space="preserve"> сможет:</w:t>
      </w:r>
    </w:p>
    <w:p w:rsidR="009C689A" w:rsidRPr="0018694E" w:rsidRDefault="009C689A" w:rsidP="00F7665C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наблюдать и анализировать собственную учебную 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познавательную деятельность и деятельность других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обучающихся в процессе взаимопроверки;</w:t>
      </w:r>
    </w:p>
    <w:p w:rsidR="009C689A" w:rsidRPr="0018694E" w:rsidRDefault="009C689A" w:rsidP="00F7665C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соотносить реальные и планируемые результаты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индивидуальной образовательной деятельности и делать выводы;</w:t>
      </w:r>
    </w:p>
    <w:p w:rsidR="009C689A" w:rsidRPr="0018694E" w:rsidRDefault="009C689A" w:rsidP="00F7665C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принимать решение в учебной ситуации и нести за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него ответственность;</w:t>
      </w:r>
    </w:p>
    <w:p w:rsidR="009C689A" w:rsidRPr="0018694E" w:rsidRDefault="009C689A" w:rsidP="00F7665C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самостоятельно определять причины своего успеха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или неуспеха и находить способы выхода из ситуации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неуспеха;</w:t>
      </w:r>
    </w:p>
    <w:p w:rsidR="009C689A" w:rsidRPr="0018694E" w:rsidRDefault="009C689A" w:rsidP="00F7665C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привели к получению имеющегося продукта учебной</w:t>
      </w:r>
      <w:r w:rsidR="00EA4F59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деятельности.</w:t>
      </w:r>
    </w:p>
    <w:p w:rsidR="009C689A" w:rsidRPr="0018694E" w:rsidRDefault="009C689A" w:rsidP="00F7665C">
      <w:pPr>
        <w:autoSpaceDE w:val="0"/>
        <w:autoSpaceDN w:val="0"/>
        <w:adjustRightInd w:val="0"/>
        <w:jc w:val="both"/>
        <w:rPr>
          <w:rFonts w:eastAsia="NewtonSanPin"/>
          <w:b/>
          <w:bCs/>
        </w:rPr>
      </w:pPr>
      <w:r w:rsidRPr="0018694E">
        <w:rPr>
          <w:rFonts w:eastAsia="NewtonSanPin"/>
          <w:b/>
          <w:bCs/>
        </w:rPr>
        <w:t>Познавательные УУД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рассуждение, умозаключение (индуктивное, дедуктивное, по аналогии) и делать выводы. Обучающийся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сможет: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выделять общий признак двух или нескольких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предметов или явлений и объяснять их сходство;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объединять предметы и явления в группы по определенным признакам, сравнивать, классифицировать 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обобщать факты и явления;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выделять явление из общего ряда других явлений;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причиной данного явления, выявлять причины и следствия явлений;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строить рассуждение от общих закономерностей к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частным явлениям и от частных явлений к общим закономерностям;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излагать полученную информацию, интерпретируя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ее в контексте решаемой задачи;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самостоятельно указывать на информацию, нуждающуюся в проверке, предлагать и применять способ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проверки достоверности информации;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объяснять явления, процессы, связи и отношения,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выявляемые в ходе познавательной и исследовательской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деятельности (приводить объяснение с изменением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формы представления; объяснять, детализируя или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обобщая; объяснять с заданной точки зрения);</w:t>
      </w:r>
    </w:p>
    <w:p w:rsidR="009C689A" w:rsidRPr="0018694E" w:rsidRDefault="009C689A" w:rsidP="00F7665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 xml:space="preserve"> Умение создавать, применять и преобразовывать знаки и символы, модели и схемы для решения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учебных и познавательных задач. Обучающийся сможет: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обозначать символом и знаком предмет и/или явление;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логические связи между предметами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и/или явлениями, обозначать данные логические связи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 помощью знаков в схеме;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строить модель/схему на основе условий задачи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и/или способа ее решения;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преобразовывать модели с целью выявления общих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законов, определяющих данную предметную область;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переводить сложную по составу (много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аспектную</w:t>
      </w:r>
      <w:proofErr w:type="gramStart"/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)и</w:t>
      </w:r>
      <w:proofErr w:type="gramEnd"/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нформацию из графического или формализованного(символьного) представления в текстовое, и наоборот;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строить схему, алгоритм действия, исправлять или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восстанавливать неизвестный ранее алгоритм на основе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имеющегося знания об объекте, к которому применяется алгоритм;</w:t>
      </w:r>
    </w:p>
    <w:p w:rsidR="009C689A" w:rsidRPr="0018694E" w:rsidRDefault="009C689A" w:rsidP="00F7665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строить доказательство: прямое, косвенное, от противного;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>Смысловое чтение. Обучающийся сможет:</w:t>
      </w:r>
    </w:p>
    <w:p w:rsidR="009C689A" w:rsidRPr="0018694E" w:rsidRDefault="009C689A" w:rsidP="00F7665C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C689A" w:rsidRPr="0018694E" w:rsidRDefault="009C689A" w:rsidP="00F7665C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ориентироваться в содержании текста, понимать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целостный смысл текста, структурировать текст;</w:t>
      </w:r>
    </w:p>
    <w:p w:rsidR="009C689A" w:rsidRPr="0018694E" w:rsidRDefault="009C689A" w:rsidP="00F7665C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C689A" w:rsidRPr="0018694E" w:rsidRDefault="009C689A" w:rsidP="00F7665C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резюмировать главную идею текста;</w:t>
      </w:r>
    </w:p>
    <w:p w:rsidR="009C689A" w:rsidRPr="0018694E" w:rsidRDefault="009C689A" w:rsidP="00F7665C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критически оценивать содержание и форму текста.</w:t>
      </w:r>
    </w:p>
    <w:p w:rsidR="009C689A" w:rsidRPr="00F7665C" w:rsidRDefault="009C689A" w:rsidP="0018694E">
      <w:pPr>
        <w:autoSpaceDE w:val="0"/>
        <w:autoSpaceDN w:val="0"/>
        <w:adjustRightInd w:val="0"/>
        <w:jc w:val="both"/>
        <w:rPr>
          <w:rFonts w:eastAsia="NewtonSanPin"/>
          <w:b/>
          <w:bCs/>
        </w:rPr>
      </w:pPr>
      <w:r w:rsidRPr="00F7665C">
        <w:rPr>
          <w:rFonts w:eastAsia="NewtonSanPin"/>
          <w:b/>
          <w:bCs/>
        </w:rPr>
        <w:t>Коммуникативные УУД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основе согласования позиций и учета интересов;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формулировать, аргументировать и отстаивать свое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мнение. Обучающийся сможет: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возможные роли в совместной деятельности;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играть определенную роль в совместной деятельности;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строить позитивные отношения в процессе учебной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 познавательной деятельности;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корректно и аргументированно отстаивать свою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критически относиться к собственному мнению, с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достоинством признавать ошибочность своего мнени</w:t>
      </w:r>
      <w:proofErr w:type="gramStart"/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я(</w:t>
      </w:r>
      <w:proofErr w:type="gramEnd"/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если оно таково) и корректировать его;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предлагать альтернативное решение в конфликтной ситуации;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выделять общую точку зрения в дискуссии;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организовывать учебное взаимодействие в групп</w:t>
      </w:r>
      <w:proofErr w:type="gramStart"/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е(</w:t>
      </w:r>
      <w:proofErr w:type="gramEnd"/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определять общие цели, распределять роли, договариваться друг с другом и т. д.);</w:t>
      </w:r>
    </w:p>
    <w:p w:rsidR="009C689A" w:rsidRPr="0018694E" w:rsidRDefault="009C689A" w:rsidP="00F7665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>Умение осознанно использовать речевые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средства в соответствии с задачей коммуникации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 xml:space="preserve">для выражения своих чувств, мыслей и потребностей, для планирования и </w:t>
      </w:r>
      <w:r w:rsidRPr="0018694E">
        <w:rPr>
          <w:rFonts w:eastAsia="NewtonSanPin"/>
          <w:bCs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определять задачу коммуникации и в соответствии</w:t>
      </w:r>
      <w:r w:rsidR="005779EF" w:rsidRPr="00F7665C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с ней отбирать речевые средства;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отбирать и использовать речевые средства в процессе коммуникации с другими людьми (диалог в паре,</w:t>
      </w:r>
      <w:r w:rsidR="005779EF" w:rsidRPr="00F7665C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в малой группе и т. д.);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соблюдать нормы публичной речи, регламент в монологе и дискуссии в соответствии с коммуникативной</w:t>
      </w:r>
      <w:r w:rsidR="005779EF" w:rsidRPr="00F7665C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задачей;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высказывать и обосновывать мнение (суждение) и</w:t>
      </w:r>
      <w:r w:rsidR="005779EF" w:rsidRPr="00F7665C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запрашивать мнение партнера в рамках диалога;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принимать решение в ходе диалога и согласовывать</w:t>
      </w:r>
      <w:r w:rsidR="005779EF" w:rsidRPr="00F7665C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его с собеседником;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использовать вербальные средства (средства логической связи) для выделения смысловых блоков своего</w:t>
      </w:r>
      <w:r w:rsidR="005779EF" w:rsidRPr="00F7665C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выступления;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C689A" w:rsidRPr="00F7665C" w:rsidRDefault="009C689A" w:rsidP="00F7665C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F7665C">
        <w:rPr>
          <w:rFonts w:ascii="Times New Roman" w:eastAsia="NewtonSanPin" w:hAnsi="Times New Roman" w:cs="Times New Roman"/>
          <w:bCs/>
          <w:sz w:val="24"/>
          <w:szCs w:val="24"/>
        </w:rPr>
        <w:t xml:space="preserve">делать оценочный вывод о достижении цели коммуникации непосредственно после завершения </w:t>
      </w:r>
      <w:r w:rsidRPr="00F7665C">
        <w:rPr>
          <w:rFonts w:eastAsia="NewtonSanPin"/>
          <w:bCs/>
        </w:rPr>
        <w:t>коммуникативного контакта и обосновывать его.</w:t>
      </w:r>
    </w:p>
    <w:p w:rsidR="009C689A" w:rsidRPr="0018694E" w:rsidRDefault="009C689A" w:rsidP="0018694E">
      <w:pPr>
        <w:autoSpaceDE w:val="0"/>
        <w:autoSpaceDN w:val="0"/>
        <w:adjustRightInd w:val="0"/>
        <w:jc w:val="both"/>
        <w:rPr>
          <w:rFonts w:eastAsia="NewtonSanPin"/>
          <w:bCs/>
        </w:rPr>
      </w:pPr>
      <w:r w:rsidRPr="0018694E">
        <w:rPr>
          <w:rFonts w:eastAsia="NewtonSanPin"/>
          <w:bCs/>
        </w:rPr>
        <w:t>Формирование и развитие компетентности в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области использования информационно-коммуникационных технологий (далее ИКТ). Обучающийся</w:t>
      </w:r>
      <w:r w:rsidR="005779EF" w:rsidRPr="0018694E">
        <w:rPr>
          <w:rFonts w:eastAsia="NewtonSanPin"/>
          <w:bCs/>
        </w:rPr>
        <w:t xml:space="preserve"> </w:t>
      </w:r>
      <w:r w:rsidRPr="0018694E">
        <w:rPr>
          <w:rFonts w:eastAsia="NewtonSanPin"/>
          <w:bCs/>
        </w:rPr>
        <w:t>сможет:</w:t>
      </w:r>
    </w:p>
    <w:p w:rsidR="009C689A" w:rsidRPr="0018694E" w:rsidRDefault="009C689A" w:rsidP="00F7665C">
      <w:pPr>
        <w:pStyle w:val="a4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целенаправленно искать и использовать информационные ресурсы, необходимые для решения учебных 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практических задач с помощью средств ИКТ;</w:t>
      </w:r>
    </w:p>
    <w:p w:rsidR="009C689A" w:rsidRPr="0018694E" w:rsidRDefault="009C689A" w:rsidP="00F7665C">
      <w:pPr>
        <w:pStyle w:val="a4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выбирать, строить и использовать адекватную информационную модель для передачи своих мыслей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средствами естественных и формальных языков в соответствии с условиями коммуникации;</w:t>
      </w:r>
    </w:p>
    <w:p w:rsidR="009C689A" w:rsidRPr="0018694E" w:rsidRDefault="009C689A" w:rsidP="00F7665C">
      <w:pPr>
        <w:pStyle w:val="a4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C689A" w:rsidRPr="0018694E" w:rsidRDefault="009C689A" w:rsidP="00F7665C">
      <w:pPr>
        <w:pStyle w:val="a4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использовать компьютерные технологии (включая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выбор адекватных задаче инструментальных программно-аппаратных средств и сервисов) для решения информационных и коммуникационных учебных задач,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в том числе: вычисление, создание презентаций и др.;</w:t>
      </w:r>
    </w:p>
    <w:p w:rsidR="009C689A" w:rsidRPr="0018694E" w:rsidRDefault="009C689A" w:rsidP="00F7665C">
      <w:pPr>
        <w:pStyle w:val="a4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использовать информацию с учетом этических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и правовых норм;</w:t>
      </w:r>
    </w:p>
    <w:p w:rsidR="009C689A" w:rsidRPr="0018694E" w:rsidRDefault="009C689A" w:rsidP="00F7665C">
      <w:pPr>
        <w:pStyle w:val="a4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NewtonSanPin" w:hAnsi="Times New Roman" w:cs="Times New Roman"/>
          <w:bCs/>
          <w:sz w:val="24"/>
          <w:szCs w:val="24"/>
        </w:rPr>
      </w:pP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создавать информационные ресурсы разного типа и</w:t>
      </w:r>
      <w:r w:rsidR="005779EF" w:rsidRPr="0018694E">
        <w:rPr>
          <w:rFonts w:ascii="Times New Roman" w:eastAsia="NewtonSanPin" w:hAnsi="Times New Roman" w:cs="Times New Roman"/>
          <w:bCs/>
          <w:sz w:val="24"/>
          <w:szCs w:val="24"/>
        </w:rPr>
        <w:t xml:space="preserve"> </w:t>
      </w:r>
      <w:r w:rsidRPr="0018694E">
        <w:rPr>
          <w:rFonts w:ascii="Times New Roman" w:eastAsia="NewtonSanPin" w:hAnsi="Times New Roman" w:cs="Times New Roman"/>
          <w:bCs/>
          <w:sz w:val="24"/>
          <w:szCs w:val="24"/>
        </w:rPr>
        <w:t>для разных аудиторий, соблюдать информационную гигиену и правила информационной безопасности.</w:t>
      </w:r>
    </w:p>
    <w:p w:rsidR="00F7665C" w:rsidRDefault="00F7665C">
      <w:pPr>
        <w:spacing w:after="200" w:line="276" w:lineRule="auto"/>
        <w:rPr>
          <w:b/>
          <w:iCs/>
          <w:color w:val="000000"/>
        </w:rPr>
      </w:pPr>
      <w:r>
        <w:rPr>
          <w:b/>
          <w:iCs/>
          <w:color w:val="000000"/>
        </w:rPr>
        <w:br w:type="page"/>
      </w:r>
    </w:p>
    <w:p w:rsidR="00841F23" w:rsidRPr="0018694E" w:rsidRDefault="00841F23" w:rsidP="00F7665C">
      <w:pPr>
        <w:ind w:firstLine="567"/>
        <w:jc w:val="center"/>
        <w:rPr>
          <w:b/>
        </w:rPr>
      </w:pPr>
      <w:r w:rsidRPr="0018694E">
        <w:rPr>
          <w:b/>
        </w:rPr>
        <w:lastRenderedPageBreak/>
        <w:t>Содержание олимпиадного практикума по математике</w:t>
      </w:r>
    </w:p>
    <w:p w:rsidR="00841F23" w:rsidRPr="0018694E" w:rsidRDefault="00841F23" w:rsidP="0018694E">
      <w:pPr>
        <w:pStyle w:val="a4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bCs/>
          <w:spacing w:val="-8"/>
          <w:sz w:val="24"/>
          <w:szCs w:val="24"/>
        </w:rPr>
        <w:t>Логические задачи</w:t>
      </w:r>
    </w:p>
    <w:p w:rsidR="00841F23" w:rsidRPr="0018694E" w:rsidRDefault="00841F23" w:rsidP="0018694E">
      <w:pPr>
        <w:ind w:firstLine="567"/>
        <w:jc w:val="both"/>
        <w:rPr>
          <w:bCs/>
          <w:spacing w:val="-8"/>
        </w:rPr>
      </w:pPr>
      <w:r w:rsidRPr="0018694E">
        <w:rPr>
          <w:bCs/>
          <w:spacing w:val="-8"/>
        </w:rPr>
        <w:t>Рассмотреть три широко распространённых типа логических задач и выяснить, как следует подходить к их решению. Чаще всего встречается тип задач, в которых на основании серии посылок, требуется сделать определённые выводы. Не менее распространена и другая разновидность логических задач, которые принято называть задачами «о мудрецах». Третья разновидность популярных логических задач составляют задачи о лжецах и тех, кто всегда говорит правду.</w:t>
      </w:r>
    </w:p>
    <w:p w:rsidR="00841F23" w:rsidRPr="0018694E" w:rsidRDefault="00841F23" w:rsidP="0018694E">
      <w:pPr>
        <w:pStyle w:val="a4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Переливания</w:t>
      </w:r>
    </w:p>
    <w:p w:rsidR="00841F23" w:rsidRPr="0018694E" w:rsidRDefault="00841F23" w:rsidP="0018694E">
      <w:pPr>
        <w:ind w:firstLine="567"/>
        <w:jc w:val="both"/>
      </w:pPr>
      <w:r w:rsidRPr="0018694E">
        <w:t>Рассмотреть задачи на переливание жидкостей, которые могут решаться с конца, а также могут решаться путём проб.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3. Взвешивания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Рассмотреть задачи, в которых требуется либо упорядочить имеющиеся предметы по массе, либо обнаружить фальшивую монету за указанное число взвешиваний на чашечных весах без гирь. Выяснить методы их решения.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4. Задачи на движение</w:t>
      </w:r>
    </w:p>
    <w:p w:rsidR="00841F23" w:rsidRPr="0018694E" w:rsidRDefault="00841F23" w:rsidP="0018694E">
      <w:pPr>
        <w:ind w:firstLine="567"/>
        <w:jc w:val="both"/>
      </w:pPr>
      <w:r w:rsidRPr="0018694E">
        <w:t>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5. Круги Эйлера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</w:rPr>
        <w:t>Один из величайших математиков Петербургской академии Леонард Эйлер написал более 850 научных работ. В одной из них и появились эти круги. Эйлер писал тогда, что «они очень подходят для того, чтобы облегчить наши размышления». Наряду с кругами в подобных задачах применяют прямоугольники и другие фигуры. Рассмотреть задачи, решаемые с помощью «кругов Эйлера».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6. Принцип Дирихле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Рассмотреть задачи, которые можно решить, применяя принцип Дирихле. Принцип Дирихле следует показать на примере: «Если есть 10 клеток, в которых надо разместить более, чем 10 зайцев, то в какой-то клетке будет более, чем один заяц». Принцип этот очевиден, но применить его не всегда легко, так как далеко не все улавливают смысл задачи.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7. Графы в решении задач</w:t>
      </w:r>
    </w:p>
    <w:p w:rsidR="00841F23" w:rsidRPr="0018694E" w:rsidRDefault="00841F23" w:rsidP="0018694E">
      <w:pPr>
        <w:ind w:firstLine="567"/>
        <w:jc w:val="both"/>
      </w:pPr>
      <w:r w:rsidRPr="0018694E">
        <w:t>При решении логических задач часто бывает трудно запомнить многочисленные условия, данные в задаче, и установить связь между ними. Решать такие задачи помогают графы, дающие возможность наглядно представить отношения между данными задачи. Рассмотреть применение графов при решении конкретных задач.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8. Комбинаторные задачи</w:t>
      </w:r>
      <w:r w:rsidRPr="0018694E">
        <w:rPr>
          <w:rFonts w:ascii="Times New Roman" w:hAnsi="Times New Roman" w:cs="Times New Roman"/>
          <w:b/>
          <w:bCs/>
          <w:spacing w:val="-8"/>
          <w:sz w:val="24"/>
          <w:szCs w:val="24"/>
        </w:rPr>
        <w:t>(3 часа)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В процессе знакомства с  математической дисциплиной, называемой «Комбинаторика», рассмотреть несложные вероятностные задачи и комбинаторные задачи с квадратами.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9. Чётность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Чёт-нечёт. Простые соображения, связанные с чётностью, могут давать в некоторых случаях ключ к решению достаточно сложных задач. Рассмотреть способ решения таких задач.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10. Составление числовых выражений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С помощью цифр и знаков действий научить составлять такие числовые выражения, значения которых были бы равны данным числам.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11. Числовые ребусы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lastRenderedPageBreak/>
        <w:t xml:space="preserve">Рассмотреть числовые ребусы: </w:t>
      </w:r>
      <w:r w:rsidRPr="0018694E">
        <w:t>арифметические примеры на различные действия, в которых некоторые цифры заменены звездочками. Основная задача – восстановить первоначальную запись примера.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12. Росчерком пера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При решении задач подобного вида требуется выполнение одного условия: фигура должна быть вычерчена одним непрерывным росчерком, т.е. не отнимая карандаша от бумаги и не удваивая ни одной линии, другими словами, по раз проведённой линии нельзя уже было пройти второй раз.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13. Головоломки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Рассмотреть числовые и геометрические головоломки. Научить сопоставлять различные факты, выделять одинаковые и  разные соотношения закономерности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14. Игры. Шифровки</w:t>
      </w:r>
    </w:p>
    <w:p w:rsidR="00841F23" w:rsidRPr="0018694E" w:rsidRDefault="00841F23" w:rsidP="0018694E">
      <w:pPr>
        <w:ind w:firstLine="567"/>
        <w:jc w:val="both"/>
      </w:pPr>
      <w:r w:rsidRPr="0018694E">
        <w:rPr>
          <w:bCs/>
          <w:spacing w:val="-8"/>
        </w:rPr>
        <w:t>Познакомить с наиболее простыми «моделями-играми». Рассмотреть такие игры, в которых ничьи отсутствуют и для которых теория позволяет установить, какая из сторон выигрывает при условии правильной игры. Познакомить с двумя методами поиска выигрышной тактики для одной из сторон (выигрышной стратегии): «поиск симметрии» и «анализ с конца».</w:t>
      </w:r>
    </w:p>
    <w:p w:rsidR="00841F23" w:rsidRPr="0018694E" w:rsidRDefault="00841F23" w:rsidP="0018694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8694E">
        <w:rPr>
          <w:rFonts w:ascii="Times New Roman" w:hAnsi="Times New Roman" w:cs="Times New Roman"/>
          <w:b/>
          <w:sz w:val="24"/>
          <w:szCs w:val="24"/>
        </w:rPr>
        <w:t>15. Геометри</w:t>
      </w:r>
      <w:r w:rsidR="00D876AC" w:rsidRPr="0018694E">
        <w:rPr>
          <w:rFonts w:ascii="Times New Roman" w:hAnsi="Times New Roman" w:cs="Times New Roman"/>
          <w:b/>
          <w:sz w:val="24"/>
          <w:szCs w:val="24"/>
        </w:rPr>
        <w:t>ческие задачи</w:t>
      </w:r>
    </w:p>
    <w:p w:rsidR="00841F23" w:rsidRPr="0018694E" w:rsidRDefault="00841F23" w:rsidP="0018694E">
      <w:pPr>
        <w:ind w:firstLine="567"/>
        <w:jc w:val="both"/>
        <w:rPr>
          <w:bCs/>
          <w:spacing w:val="-8"/>
        </w:rPr>
      </w:pPr>
      <w:r w:rsidRPr="0018694E">
        <w:rPr>
          <w:bCs/>
          <w:spacing w:val="-8"/>
        </w:rPr>
        <w:t>Научить выполнять простейшие чертежи на клетчатой бумаге, рисовать орнаменты. Развивать наблюдательность, глазомер, способность к конструированию</w:t>
      </w:r>
      <w:r w:rsidR="00256042" w:rsidRPr="0018694E">
        <w:rPr>
          <w:bCs/>
          <w:spacing w:val="-8"/>
        </w:rPr>
        <w:t xml:space="preserve">, </w:t>
      </w:r>
      <w:r w:rsidRPr="0018694E">
        <w:t>способствовать развитию пространственного воображения, активизации творческих способностей учащихся.</w:t>
      </w:r>
    </w:p>
    <w:p w:rsidR="00511CC7" w:rsidRPr="0018694E" w:rsidRDefault="00511CC7" w:rsidP="0018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841F23" w:rsidRPr="0018694E" w:rsidRDefault="00841F23" w:rsidP="0018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542D9F" w:rsidRPr="0018694E" w:rsidRDefault="00542D9F" w:rsidP="00301625">
      <w:pPr>
        <w:autoSpaceDE w:val="0"/>
        <w:autoSpaceDN w:val="0"/>
        <w:adjustRightInd w:val="0"/>
        <w:jc w:val="center"/>
        <w:rPr>
          <w:rFonts w:eastAsia="NewtonSanPin"/>
          <w:b/>
          <w:bCs/>
          <w:lang w:eastAsia="en-US"/>
        </w:rPr>
      </w:pPr>
      <w:r w:rsidRPr="0018694E">
        <w:rPr>
          <w:rFonts w:eastAsia="NewtonSanPin"/>
          <w:b/>
          <w:bCs/>
          <w:lang w:eastAsia="en-US"/>
        </w:rPr>
        <w:t>Тематическое планирование</w:t>
      </w:r>
    </w:p>
    <w:p w:rsidR="00180926" w:rsidRPr="0018694E" w:rsidRDefault="00180926" w:rsidP="0018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542D9F" w:rsidRPr="0018694E" w:rsidRDefault="00542D9F" w:rsidP="0018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18694E">
        <w:rPr>
          <w:rFonts w:eastAsia="NewtonSanPin"/>
          <w:bCs/>
          <w:lang w:eastAsia="en-US"/>
        </w:rPr>
        <w:t>Планирование в 5</w:t>
      </w:r>
      <w:r w:rsidR="00FE537D" w:rsidRPr="0018694E">
        <w:rPr>
          <w:rFonts w:eastAsia="NewtonSanPin"/>
          <w:bCs/>
          <w:lang w:eastAsia="en-US"/>
        </w:rPr>
        <w:t xml:space="preserve"> </w:t>
      </w:r>
      <w:r w:rsidRPr="0018694E">
        <w:rPr>
          <w:rFonts w:eastAsia="NewtonSanPin"/>
          <w:bCs/>
          <w:lang w:eastAsia="en-US"/>
        </w:rPr>
        <w:t>класс</w:t>
      </w:r>
      <w:r w:rsidR="00FE537D" w:rsidRPr="0018694E">
        <w:rPr>
          <w:rFonts w:eastAsia="NewtonSanPin"/>
          <w:bCs/>
          <w:lang w:eastAsia="en-US"/>
        </w:rPr>
        <w:t>е</w:t>
      </w:r>
      <w:r w:rsidRPr="0018694E">
        <w:rPr>
          <w:rFonts w:eastAsia="NewtonSanPin"/>
          <w:bCs/>
          <w:lang w:eastAsia="en-US"/>
        </w:rPr>
        <w:t xml:space="preserve"> составлено из расчета</w:t>
      </w:r>
      <w:r w:rsidR="00FE537D" w:rsidRPr="0018694E">
        <w:rPr>
          <w:rFonts w:eastAsia="NewtonSanPin"/>
          <w:bCs/>
          <w:lang w:eastAsia="en-US"/>
        </w:rPr>
        <w:t xml:space="preserve"> 35</w:t>
      </w:r>
      <w:r w:rsidRPr="0018694E">
        <w:rPr>
          <w:rFonts w:eastAsia="NewtonSanPin"/>
          <w:bCs/>
          <w:lang w:eastAsia="en-US"/>
        </w:rPr>
        <w:t xml:space="preserve"> ч. Рабочая программа реализуется</w:t>
      </w:r>
      <w:r w:rsidR="00180926" w:rsidRPr="0018694E">
        <w:rPr>
          <w:rFonts w:eastAsia="NewtonSanPin"/>
          <w:bCs/>
          <w:lang w:eastAsia="en-US"/>
        </w:rPr>
        <w:t xml:space="preserve"> за счет вариатив</w:t>
      </w:r>
      <w:r w:rsidRPr="0018694E">
        <w:rPr>
          <w:rFonts w:eastAsia="NewtonSanPin"/>
          <w:bCs/>
          <w:lang w:eastAsia="en-US"/>
        </w:rPr>
        <w:t>ного компонент</w:t>
      </w:r>
      <w:r w:rsidR="00180926" w:rsidRPr="0018694E">
        <w:rPr>
          <w:rFonts w:eastAsia="NewtonSanPin"/>
          <w:bCs/>
          <w:lang w:eastAsia="en-US"/>
        </w:rPr>
        <w:t>а образовательной организации.</w:t>
      </w:r>
    </w:p>
    <w:p w:rsidR="0099694E" w:rsidRPr="0018694E" w:rsidRDefault="0099694E" w:rsidP="0018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180926" w:rsidRPr="0018694E" w:rsidRDefault="0099694E" w:rsidP="0018694E">
      <w:pPr>
        <w:autoSpaceDE w:val="0"/>
        <w:autoSpaceDN w:val="0"/>
        <w:adjustRightInd w:val="0"/>
        <w:jc w:val="both"/>
      </w:pPr>
      <w:r w:rsidRPr="0018694E">
        <w:rPr>
          <w:rFonts w:eastAsia="NewtonSanPin"/>
          <w:b/>
          <w:bCs/>
          <w:lang w:eastAsia="en-US"/>
        </w:rPr>
        <w:t>5 класс</w:t>
      </w:r>
    </w:p>
    <w:tbl>
      <w:tblPr>
        <w:tblStyle w:val="a5"/>
        <w:tblW w:w="5000" w:type="pct"/>
        <w:tblLook w:val="04A0"/>
      </w:tblPr>
      <w:tblGrid>
        <w:gridCol w:w="1101"/>
        <w:gridCol w:w="6661"/>
        <w:gridCol w:w="1809"/>
      </w:tblGrid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№ п/п</w:t>
            </w:r>
          </w:p>
        </w:tc>
        <w:tc>
          <w:tcPr>
            <w:tcW w:w="3480" w:type="pct"/>
            <w:vAlign w:val="center"/>
          </w:tcPr>
          <w:p w:rsidR="0099694E" w:rsidRPr="0018694E" w:rsidRDefault="0099694E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Тема</w:t>
            </w:r>
          </w:p>
        </w:tc>
        <w:tc>
          <w:tcPr>
            <w:tcW w:w="945" w:type="pct"/>
            <w:vAlign w:val="center"/>
          </w:tcPr>
          <w:p w:rsidR="0099694E" w:rsidRPr="0018694E" w:rsidRDefault="0099694E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Кол-во часов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Логические задачи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4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Переливание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Взвешивание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Задачи на движение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Круги Эйлера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1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Принцип Дирихле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Графы в решении задач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Комбинаторные задачи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3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Четность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1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Составление числовых выражений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3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Числовые ребусы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Росчерком пера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Головоломки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3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Игры</w:t>
            </w:r>
            <w:r w:rsidR="00256042" w:rsidRPr="0018694E">
              <w:t>. Ш</w:t>
            </w:r>
            <w:r w:rsidRPr="0018694E">
              <w:t>ифровки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 xml:space="preserve">2 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18694E" w:rsidRDefault="00D876AC" w:rsidP="0018694E">
            <w:pPr>
              <w:autoSpaceDE w:val="0"/>
              <w:autoSpaceDN w:val="0"/>
              <w:adjustRightInd w:val="0"/>
              <w:jc w:val="both"/>
            </w:pPr>
            <w:r w:rsidRPr="0018694E">
              <w:t>Геометрические задачи</w:t>
            </w:r>
          </w:p>
        </w:tc>
        <w:tc>
          <w:tcPr>
            <w:tcW w:w="945" w:type="pct"/>
            <w:vAlign w:val="center"/>
          </w:tcPr>
          <w:p w:rsidR="0099694E" w:rsidRPr="0018694E" w:rsidRDefault="00256042" w:rsidP="0018694E">
            <w:pPr>
              <w:jc w:val="both"/>
            </w:pPr>
            <w:r w:rsidRPr="0018694E">
              <w:t>4</w:t>
            </w:r>
          </w:p>
        </w:tc>
      </w:tr>
      <w:tr w:rsidR="0099694E" w:rsidRPr="0018694E" w:rsidTr="009D1F18">
        <w:tc>
          <w:tcPr>
            <w:tcW w:w="575" w:type="pct"/>
            <w:vAlign w:val="center"/>
          </w:tcPr>
          <w:p w:rsidR="0099694E" w:rsidRPr="0018694E" w:rsidRDefault="0099694E" w:rsidP="0018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80" w:type="pct"/>
            <w:vAlign w:val="center"/>
          </w:tcPr>
          <w:p w:rsidR="0099694E" w:rsidRPr="0018694E" w:rsidRDefault="0099694E" w:rsidP="00186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694E">
              <w:rPr>
                <w:b/>
              </w:rPr>
              <w:t>Итого:</w:t>
            </w:r>
          </w:p>
        </w:tc>
        <w:tc>
          <w:tcPr>
            <w:tcW w:w="945" w:type="pct"/>
            <w:vAlign w:val="center"/>
          </w:tcPr>
          <w:p w:rsidR="0099694E" w:rsidRPr="0018694E" w:rsidRDefault="0099694E" w:rsidP="00186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694E">
              <w:rPr>
                <w:b/>
              </w:rPr>
              <w:t>35ч</w:t>
            </w:r>
          </w:p>
        </w:tc>
      </w:tr>
    </w:tbl>
    <w:p w:rsidR="0099694E" w:rsidRPr="0018694E" w:rsidRDefault="0099694E" w:rsidP="0018694E">
      <w:pPr>
        <w:autoSpaceDE w:val="0"/>
        <w:autoSpaceDN w:val="0"/>
        <w:adjustRightInd w:val="0"/>
        <w:jc w:val="both"/>
      </w:pPr>
    </w:p>
    <w:p w:rsidR="009D1F18" w:rsidRPr="0018694E" w:rsidRDefault="009D1F18" w:rsidP="00301625">
      <w:pPr>
        <w:autoSpaceDE w:val="0"/>
        <w:autoSpaceDN w:val="0"/>
        <w:adjustRightInd w:val="0"/>
        <w:jc w:val="center"/>
      </w:pPr>
    </w:p>
    <w:sectPr w:rsidR="009D1F18" w:rsidRPr="0018694E" w:rsidSect="0050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D669D"/>
    <w:multiLevelType w:val="hybridMultilevel"/>
    <w:tmpl w:val="F6CD4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766ECF"/>
    <w:multiLevelType w:val="hybridMultilevel"/>
    <w:tmpl w:val="F6D4B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13A4313"/>
    <w:multiLevelType w:val="hybridMultilevel"/>
    <w:tmpl w:val="EF902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D64C2B"/>
    <w:multiLevelType w:val="hybridMultilevel"/>
    <w:tmpl w:val="89F04CDE"/>
    <w:lvl w:ilvl="0" w:tplc="DDEC6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D5DE0"/>
    <w:multiLevelType w:val="hybridMultilevel"/>
    <w:tmpl w:val="39B071A6"/>
    <w:lvl w:ilvl="0" w:tplc="AAB2E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37824"/>
    <w:multiLevelType w:val="multilevel"/>
    <w:tmpl w:val="B404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761F3"/>
    <w:multiLevelType w:val="hybridMultilevel"/>
    <w:tmpl w:val="E432DAA0"/>
    <w:lvl w:ilvl="0" w:tplc="DDEC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565AC"/>
    <w:multiLevelType w:val="hybridMultilevel"/>
    <w:tmpl w:val="8092D9C4"/>
    <w:lvl w:ilvl="0" w:tplc="DDEC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276C8"/>
    <w:multiLevelType w:val="hybridMultilevel"/>
    <w:tmpl w:val="E24A3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D1199"/>
    <w:multiLevelType w:val="hybridMultilevel"/>
    <w:tmpl w:val="85F80CBE"/>
    <w:lvl w:ilvl="0" w:tplc="D756B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80241"/>
    <w:multiLevelType w:val="hybridMultilevel"/>
    <w:tmpl w:val="27147448"/>
    <w:lvl w:ilvl="0" w:tplc="DDEC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F7576"/>
    <w:multiLevelType w:val="hybridMultilevel"/>
    <w:tmpl w:val="0A8AA432"/>
    <w:lvl w:ilvl="0" w:tplc="DDEC6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86744"/>
    <w:multiLevelType w:val="hybridMultilevel"/>
    <w:tmpl w:val="DDB62512"/>
    <w:lvl w:ilvl="0" w:tplc="2770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F1F5F"/>
    <w:multiLevelType w:val="hybridMultilevel"/>
    <w:tmpl w:val="8494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54B47"/>
    <w:multiLevelType w:val="hybridMultilevel"/>
    <w:tmpl w:val="57C474E2"/>
    <w:lvl w:ilvl="0" w:tplc="0854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06162"/>
    <w:multiLevelType w:val="hybridMultilevel"/>
    <w:tmpl w:val="573E56A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8044B"/>
    <w:multiLevelType w:val="hybridMultilevel"/>
    <w:tmpl w:val="C1ECE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3C5451"/>
    <w:multiLevelType w:val="hybridMultilevel"/>
    <w:tmpl w:val="D84A2A64"/>
    <w:lvl w:ilvl="0" w:tplc="7396B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E3273"/>
    <w:multiLevelType w:val="hybridMultilevel"/>
    <w:tmpl w:val="BC2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40F0"/>
    <w:multiLevelType w:val="hybridMultilevel"/>
    <w:tmpl w:val="365B1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0E5449"/>
    <w:multiLevelType w:val="hybridMultilevel"/>
    <w:tmpl w:val="764A6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1D0D73"/>
    <w:multiLevelType w:val="hybridMultilevel"/>
    <w:tmpl w:val="3F9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77E8"/>
    <w:multiLevelType w:val="hybridMultilevel"/>
    <w:tmpl w:val="B9441076"/>
    <w:lvl w:ilvl="0" w:tplc="E6BA3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3503F"/>
    <w:multiLevelType w:val="hybridMultilevel"/>
    <w:tmpl w:val="71E25142"/>
    <w:lvl w:ilvl="0" w:tplc="E72A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E19F7"/>
    <w:multiLevelType w:val="hybridMultilevel"/>
    <w:tmpl w:val="31B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76DAE"/>
    <w:multiLevelType w:val="hybridMultilevel"/>
    <w:tmpl w:val="4D4A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ABA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D26"/>
    <w:multiLevelType w:val="hybridMultilevel"/>
    <w:tmpl w:val="F7F40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6037F"/>
    <w:multiLevelType w:val="hybridMultilevel"/>
    <w:tmpl w:val="F86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E3458"/>
    <w:multiLevelType w:val="hybridMultilevel"/>
    <w:tmpl w:val="29AC0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AC6A1C">
      <w:numFmt w:val="bullet"/>
      <w:lvlText w:val="•"/>
      <w:lvlJc w:val="left"/>
      <w:pPr>
        <w:ind w:left="1080" w:hanging="360"/>
      </w:pPr>
      <w:rPr>
        <w:rFonts w:ascii="Algerian" w:eastAsia="Times New Roman" w:hAnsi="Algeri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FC22C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B7C33"/>
    <w:multiLevelType w:val="hybridMultilevel"/>
    <w:tmpl w:val="24C03770"/>
    <w:lvl w:ilvl="0" w:tplc="320A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C23D3"/>
    <w:multiLevelType w:val="hybridMultilevel"/>
    <w:tmpl w:val="1D3A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A697D"/>
    <w:multiLevelType w:val="hybridMultilevel"/>
    <w:tmpl w:val="470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D497A"/>
    <w:multiLevelType w:val="hybridMultilevel"/>
    <w:tmpl w:val="1866852C"/>
    <w:lvl w:ilvl="0" w:tplc="DF36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06D2B"/>
    <w:multiLevelType w:val="hybridMultilevel"/>
    <w:tmpl w:val="853AA854"/>
    <w:lvl w:ilvl="0" w:tplc="1B0A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71A35"/>
    <w:multiLevelType w:val="hybridMultilevel"/>
    <w:tmpl w:val="3CA61E5A"/>
    <w:lvl w:ilvl="0" w:tplc="DDEC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00553"/>
    <w:multiLevelType w:val="hybridMultilevel"/>
    <w:tmpl w:val="F06278E4"/>
    <w:lvl w:ilvl="0" w:tplc="DDEC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D4029"/>
    <w:multiLevelType w:val="hybridMultilevel"/>
    <w:tmpl w:val="4B5C89B0"/>
    <w:lvl w:ilvl="0" w:tplc="5492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506D3"/>
    <w:multiLevelType w:val="hybridMultilevel"/>
    <w:tmpl w:val="25DE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E30DD5"/>
    <w:multiLevelType w:val="hybridMultilevel"/>
    <w:tmpl w:val="AA864DCC"/>
    <w:lvl w:ilvl="0" w:tplc="DAC0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34"/>
  </w:num>
  <w:num w:numId="4">
    <w:abstractNumId w:val="11"/>
  </w:num>
  <w:num w:numId="5">
    <w:abstractNumId w:val="15"/>
  </w:num>
  <w:num w:numId="6">
    <w:abstractNumId w:val="20"/>
  </w:num>
  <w:num w:numId="7">
    <w:abstractNumId w:val="48"/>
  </w:num>
  <w:num w:numId="8">
    <w:abstractNumId w:val="17"/>
  </w:num>
  <w:num w:numId="9">
    <w:abstractNumId w:val="37"/>
  </w:num>
  <w:num w:numId="10">
    <w:abstractNumId w:val="1"/>
  </w:num>
  <w:num w:numId="11">
    <w:abstractNumId w:val="26"/>
  </w:num>
  <w:num w:numId="12">
    <w:abstractNumId w:val="10"/>
  </w:num>
  <w:num w:numId="13">
    <w:abstractNumId w:val="0"/>
  </w:num>
  <w:num w:numId="14">
    <w:abstractNumId w:val="31"/>
  </w:num>
  <w:num w:numId="15">
    <w:abstractNumId w:val="38"/>
  </w:num>
  <w:num w:numId="16">
    <w:abstractNumId w:val="25"/>
  </w:num>
  <w:num w:numId="17">
    <w:abstractNumId w:val="28"/>
  </w:num>
  <w:num w:numId="18">
    <w:abstractNumId w:val="35"/>
  </w:num>
  <w:num w:numId="19">
    <w:abstractNumId w:val="40"/>
  </w:num>
  <w:num w:numId="20">
    <w:abstractNumId w:val="41"/>
  </w:num>
  <w:num w:numId="21">
    <w:abstractNumId w:val="2"/>
  </w:num>
  <w:num w:numId="22">
    <w:abstractNumId w:val="3"/>
  </w:num>
  <w:num w:numId="23">
    <w:abstractNumId w:val="47"/>
  </w:num>
  <w:num w:numId="24">
    <w:abstractNumId w:val="27"/>
  </w:num>
  <w:num w:numId="25">
    <w:abstractNumId w:val="33"/>
  </w:num>
  <w:num w:numId="26">
    <w:abstractNumId w:val="36"/>
  </w:num>
  <w:num w:numId="27">
    <w:abstractNumId w:val="22"/>
  </w:num>
  <w:num w:numId="28">
    <w:abstractNumId w:val="4"/>
  </w:num>
  <w:num w:numId="29">
    <w:abstractNumId w:val="3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9"/>
  </w:num>
  <w:num w:numId="33">
    <w:abstractNumId w:val="42"/>
  </w:num>
  <w:num w:numId="34">
    <w:abstractNumId w:val="21"/>
  </w:num>
  <w:num w:numId="35">
    <w:abstractNumId w:val="6"/>
  </w:num>
  <w:num w:numId="36">
    <w:abstractNumId w:val="30"/>
  </w:num>
  <w:num w:numId="37">
    <w:abstractNumId w:val="12"/>
  </w:num>
  <w:num w:numId="38">
    <w:abstractNumId w:val="16"/>
  </w:num>
  <w:num w:numId="39">
    <w:abstractNumId w:val="49"/>
  </w:num>
  <w:num w:numId="40">
    <w:abstractNumId w:val="24"/>
  </w:num>
  <w:num w:numId="41">
    <w:abstractNumId w:val="46"/>
  </w:num>
  <w:num w:numId="42">
    <w:abstractNumId w:val="29"/>
  </w:num>
  <w:num w:numId="43">
    <w:abstractNumId w:val="44"/>
  </w:num>
  <w:num w:numId="44">
    <w:abstractNumId w:val="8"/>
  </w:num>
  <w:num w:numId="45">
    <w:abstractNumId w:val="5"/>
  </w:num>
  <w:num w:numId="46">
    <w:abstractNumId w:val="13"/>
  </w:num>
  <w:num w:numId="47">
    <w:abstractNumId w:val="9"/>
  </w:num>
  <w:num w:numId="48">
    <w:abstractNumId w:val="32"/>
  </w:num>
  <w:num w:numId="49">
    <w:abstractNumId w:val="45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26C"/>
    <w:rsid w:val="00036B72"/>
    <w:rsid w:val="000A32FE"/>
    <w:rsid w:val="000C5415"/>
    <w:rsid w:val="000F6756"/>
    <w:rsid w:val="001063F5"/>
    <w:rsid w:val="00155AC2"/>
    <w:rsid w:val="00180926"/>
    <w:rsid w:val="0018694E"/>
    <w:rsid w:val="00191F32"/>
    <w:rsid w:val="001A3829"/>
    <w:rsid w:val="001A4BFD"/>
    <w:rsid w:val="001B1621"/>
    <w:rsid w:val="001C66DC"/>
    <w:rsid w:val="00240349"/>
    <w:rsid w:val="00256042"/>
    <w:rsid w:val="002639FE"/>
    <w:rsid w:val="002A26AD"/>
    <w:rsid w:val="00301625"/>
    <w:rsid w:val="003B338A"/>
    <w:rsid w:val="003B4921"/>
    <w:rsid w:val="0041331D"/>
    <w:rsid w:val="0044434C"/>
    <w:rsid w:val="0049026C"/>
    <w:rsid w:val="00491375"/>
    <w:rsid w:val="004C1E4B"/>
    <w:rsid w:val="00505887"/>
    <w:rsid w:val="00511CC7"/>
    <w:rsid w:val="00533BF5"/>
    <w:rsid w:val="0053639B"/>
    <w:rsid w:val="00542D9F"/>
    <w:rsid w:val="005779EF"/>
    <w:rsid w:val="00584F00"/>
    <w:rsid w:val="005860E9"/>
    <w:rsid w:val="005D0008"/>
    <w:rsid w:val="00662AA3"/>
    <w:rsid w:val="00673E87"/>
    <w:rsid w:val="00740855"/>
    <w:rsid w:val="007B760B"/>
    <w:rsid w:val="007D6ED8"/>
    <w:rsid w:val="007E7D99"/>
    <w:rsid w:val="007F31BA"/>
    <w:rsid w:val="007F3235"/>
    <w:rsid w:val="0080497F"/>
    <w:rsid w:val="00822CA4"/>
    <w:rsid w:val="0083376D"/>
    <w:rsid w:val="00841F23"/>
    <w:rsid w:val="008801AE"/>
    <w:rsid w:val="00885544"/>
    <w:rsid w:val="008F0CAF"/>
    <w:rsid w:val="00916938"/>
    <w:rsid w:val="00950BE3"/>
    <w:rsid w:val="0099694E"/>
    <w:rsid w:val="009C5B6C"/>
    <w:rsid w:val="009C689A"/>
    <w:rsid w:val="009D1F18"/>
    <w:rsid w:val="009D5D9D"/>
    <w:rsid w:val="00A06C09"/>
    <w:rsid w:val="00A44F24"/>
    <w:rsid w:val="00AA2D2F"/>
    <w:rsid w:val="00AC798E"/>
    <w:rsid w:val="00AD4E93"/>
    <w:rsid w:val="00B90D96"/>
    <w:rsid w:val="00BA3047"/>
    <w:rsid w:val="00BA3A01"/>
    <w:rsid w:val="00BE0CD2"/>
    <w:rsid w:val="00C2427A"/>
    <w:rsid w:val="00C553EF"/>
    <w:rsid w:val="00C748CD"/>
    <w:rsid w:val="00CA1104"/>
    <w:rsid w:val="00D3740C"/>
    <w:rsid w:val="00D86413"/>
    <w:rsid w:val="00D876AC"/>
    <w:rsid w:val="00DB6427"/>
    <w:rsid w:val="00E668B2"/>
    <w:rsid w:val="00EA4F59"/>
    <w:rsid w:val="00F7665C"/>
    <w:rsid w:val="00FE0ACD"/>
    <w:rsid w:val="00FE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CC7"/>
    <w:pPr>
      <w:keepNext/>
      <w:widowControl w:val="0"/>
      <w:shd w:val="clear" w:color="auto" w:fill="FFFFFF"/>
      <w:autoSpaceDE w:val="0"/>
      <w:autoSpaceDN w:val="0"/>
      <w:adjustRightInd w:val="0"/>
      <w:ind w:firstLine="567"/>
      <w:outlineLvl w:val="0"/>
    </w:pPr>
    <w:rPr>
      <w:rFonts w:cs="Arial"/>
      <w:b/>
      <w:bCs/>
      <w:color w:val="000000"/>
      <w:sz w:val="28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240349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03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5544"/>
    <w:pPr>
      <w:spacing w:before="100" w:beforeAutospacing="1" w:after="100" w:afterAutospacing="1"/>
    </w:pPr>
  </w:style>
  <w:style w:type="paragraph" w:customStyle="1" w:styleId="Default">
    <w:name w:val="Default"/>
    <w:rsid w:val="00C7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91F32"/>
    <w:pPr>
      <w:spacing w:before="100" w:beforeAutospacing="1" w:after="100" w:afterAutospacing="1"/>
    </w:pPr>
  </w:style>
  <w:style w:type="character" w:customStyle="1" w:styleId="c0">
    <w:name w:val="c0"/>
    <w:basedOn w:val="a0"/>
    <w:rsid w:val="00191F32"/>
  </w:style>
  <w:style w:type="character" w:customStyle="1" w:styleId="10">
    <w:name w:val="Заголовок 1 Знак"/>
    <w:basedOn w:val="a0"/>
    <w:link w:val="1"/>
    <w:rsid w:val="00511CC7"/>
    <w:rPr>
      <w:rFonts w:ascii="Times New Roman" w:eastAsia="Times New Roman" w:hAnsi="Times New Roman" w:cs="Arial"/>
      <w:b/>
      <w:bCs/>
      <w:color w:val="000000"/>
      <w:sz w:val="28"/>
      <w:szCs w:val="33"/>
      <w:shd w:val="clear" w:color="auto" w:fill="FFFFFF"/>
      <w:lang w:eastAsia="ru-RU"/>
    </w:rPr>
  </w:style>
  <w:style w:type="paragraph" w:styleId="a7">
    <w:name w:val="Body Text"/>
    <w:basedOn w:val="a"/>
    <w:link w:val="a8"/>
    <w:rsid w:val="00511CC7"/>
    <w:pPr>
      <w:spacing w:after="120"/>
    </w:pPr>
  </w:style>
  <w:style w:type="character" w:customStyle="1" w:styleId="a8">
    <w:name w:val="Основной текст Знак"/>
    <w:basedOn w:val="a0"/>
    <w:link w:val="a7"/>
    <w:rsid w:val="00511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511CC7"/>
    <w:rPr>
      <w:rFonts w:ascii="Palatino Linotype" w:hAnsi="Palatino Linotype"/>
      <w:sz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44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1</cp:lastModifiedBy>
  <cp:revision>2</cp:revision>
  <dcterms:created xsi:type="dcterms:W3CDTF">2019-02-23T12:23:00Z</dcterms:created>
  <dcterms:modified xsi:type="dcterms:W3CDTF">2019-02-23T12:23:00Z</dcterms:modified>
</cp:coreProperties>
</file>